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EBBB" w14:textId="70052B5A" w:rsidR="000C6D12" w:rsidRPr="000C6D12" w:rsidRDefault="00347D1E" w:rsidP="000C6D12">
      <w:pPr>
        <w:pBdr>
          <w:bottom w:val="single" w:sz="4" w:space="1" w:color="auto"/>
        </w:pBdr>
        <w:shd w:val="clear" w:color="auto" w:fill="FFFFFF" w:themeFill="background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Form1.4. </w:t>
      </w:r>
      <w:r w:rsidR="000C6D12" w:rsidRPr="004D3DA4">
        <w:rPr>
          <w:rFonts w:cstheme="minorHAnsi"/>
          <w:b/>
          <w:bCs/>
          <w:sz w:val="24"/>
          <w:szCs w:val="24"/>
        </w:rPr>
        <w:t xml:space="preserve">Stakeholder analysis (interest vs power grid) </w:t>
      </w:r>
    </w:p>
    <w:p w14:paraId="0EAC62F7" w14:textId="77777777" w:rsidR="000C6D12" w:rsidRPr="004D3DA4" w:rsidRDefault="000C6D12" w:rsidP="000C6D12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4D3DA4">
        <w:rPr>
          <w:rFonts w:cstheme="minorHAnsi"/>
          <w:b/>
          <w:bCs/>
        </w:rPr>
        <w:t>Identify Stakeholders</w:t>
      </w:r>
    </w:p>
    <w:p w14:paraId="065D654A" w14:textId="77777777" w:rsidR="000C6D12" w:rsidRPr="004D3DA4" w:rsidRDefault="000C6D12" w:rsidP="000C6D12">
      <w:pPr>
        <w:ind w:left="360"/>
        <w:rPr>
          <w:rFonts w:cstheme="minorHAnsi"/>
        </w:rPr>
      </w:pPr>
      <w:r w:rsidRPr="004D3DA4">
        <w:rPr>
          <w:rFonts w:cstheme="minorHAnsi"/>
        </w:rPr>
        <w:t>Identify individuals, groups, or organizations with an interest in mortality data and surveillance systems and who are key to SRS implementation. Examples include:</w:t>
      </w:r>
    </w:p>
    <w:p w14:paraId="48038D44" w14:textId="77777777" w:rsidR="000C6D12" w:rsidRPr="004D3DA4" w:rsidRDefault="000C6D12" w:rsidP="000C6D12">
      <w:pPr>
        <w:numPr>
          <w:ilvl w:val="0"/>
          <w:numId w:val="6"/>
        </w:numPr>
        <w:ind w:left="714" w:hanging="357"/>
        <w:contextualSpacing/>
        <w:rPr>
          <w:rFonts w:cstheme="minorHAnsi"/>
        </w:rPr>
      </w:pPr>
      <w:r w:rsidRPr="004D3DA4">
        <w:rPr>
          <w:rFonts w:cstheme="minorHAnsi"/>
        </w:rPr>
        <w:t>Government agencies (e.g., health, civil registration, statistics, ICT ministries)</w:t>
      </w:r>
    </w:p>
    <w:p w14:paraId="4B4F4B2F" w14:textId="77777777" w:rsidR="000C6D12" w:rsidRPr="004D3DA4" w:rsidRDefault="000C6D12" w:rsidP="000C6D12">
      <w:pPr>
        <w:numPr>
          <w:ilvl w:val="0"/>
          <w:numId w:val="6"/>
        </w:numPr>
        <w:ind w:left="714" w:hanging="357"/>
        <w:contextualSpacing/>
        <w:rPr>
          <w:rFonts w:cstheme="minorHAnsi"/>
        </w:rPr>
      </w:pPr>
      <w:r w:rsidRPr="004D3DA4">
        <w:rPr>
          <w:rFonts w:cstheme="minorHAnsi"/>
        </w:rPr>
        <w:t>Donors and development partners</w:t>
      </w:r>
    </w:p>
    <w:p w14:paraId="3C042FFA" w14:textId="77777777" w:rsidR="000C6D12" w:rsidRPr="004D3DA4" w:rsidRDefault="000C6D12" w:rsidP="000C6D12">
      <w:pPr>
        <w:numPr>
          <w:ilvl w:val="0"/>
          <w:numId w:val="6"/>
        </w:numPr>
        <w:ind w:left="714" w:hanging="357"/>
        <w:contextualSpacing/>
        <w:rPr>
          <w:rFonts w:cstheme="minorHAnsi"/>
        </w:rPr>
      </w:pPr>
      <w:r w:rsidRPr="004D3DA4">
        <w:rPr>
          <w:rFonts w:cstheme="minorHAnsi"/>
        </w:rPr>
        <w:t>Public and private health service providers</w:t>
      </w:r>
    </w:p>
    <w:p w14:paraId="07B164DD" w14:textId="77777777" w:rsidR="000C6D12" w:rsidRPr="004D3DA4" w:rsidRDefault="000C6D12" w:rsidP="000C6D12">
      <w:pPr>
        <w:numPr>
          <w:ilvl w:val="0"/>
          <w:numId w:val="6"/>
        </w:numPr>
        <w:ind w:left="714" w:hanging="357"/>
        <w:contextualSpacing/>
        <w:rPr>
          <w:rFonts w:cstheme="minorHAnsi"/>
        </w:rPr>
      </w:pPr>
      <w:r w:rsidRPr="004D3DA4">
        <w:rPr>
          <w:rFonts w:cstheme="minorHAnsi"/>
        </w:rPr>
        <w:t>Academic institutions</w:t>
      </w:r>
    </w:p>
    <w:p w14:paraId="3B7719FF" w14:textId="77777777" w:rsidR="000C6D12" w:rsidRPr="004D3DA4" w:rsidRDefault="000C6D12" w:rsidP="000C6D12">
      <w:pPr>
        <w:numPr>
          <w:ilvl w:val="0"/>
          <w:numId w:val="6"/>
        </w:numPr>
        <w:ind w:left="714" w:hanging="357"/>
        <w:contextualSpacing/>
        <w:rPr>
          <w:rFonts w:cstheme="minorHAnsi"/>
        </w:rPr>
      </w:pPr>
      <w:r w:rsidRPr="004D3DA4">
        <w:rPr>
          <w:rFonts w:cstheme="minorHAnsi"/>
        </w:rPr>
        <w:t>Civil society organizations</w:t>
      </w:r>
    </w:p>
    <w:p w14:paraId="632D2FD0" w14:textId="77777777" w:rsidR="000C6D12" w:rsidRPr="004D3DA4" w:rsidRDefault="000C6D12" w:rsidP="000C6D12">
      <w:pPr>
        <w:numPr>
          <w:ilvl w:val="0"/>
          <w:numId w:val="6"/>
        </w:numPr>
        <w:spacing w:after="0"/>
        <w:ind w:left="714" w:hanging="357"/>
        <w:contextualSpacing/>
        <w:rPr>
          <w:rFonts w:cstheme="minorHAnsi"/>
        </w:rPr>
      </w:pPr>
      <w:r w:rsidRPr="004D3DA4">
        <w:rPr>
          <w:rFonts w:cstheme="minorHAnsi"/>
        </w:rPr>
        <w:t>Communities and beneficiaries</w:t>
      </w:r>
    </w:p>
    <w:p w14:paraId="57903925" w14:textId="77777777" w:rsidR="000C6D12" w:rsidRPr="004D3DA4" w:rsidRDefault="000C6D12" w:rsidP="000C6D12">
      <w:pPr>
        <w:spacing w:before="240"/>
        <w:ind w:left="360"/>
        <w:rPr>
          <w:rFonts w:cstheme="minorHAnsi"/>
        </w:rPr>
      </w:pPr>
      <w:r w:rsidRPr="004D3DA4">
        <w:rPr>
          <w:rFonts w:cstheme="minorHAnsi"/>
        </w:rPr>
        <w:t>Use desk reviews, organizational charts, and consultations to create an initial list of stakeholders.</w:t>
      </w:r>
    </w:p>
    <w:p w14:paraId="52ED2093" w14:textId="77777777" w:rsidR="000C6D12" w:rsidRPr="004D3DA4" w:rsidRDefault="000C6D12" w:rsidP="000C6D12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4D3DA4">
        <w:rPr>
          <w:rFonts w:cstheme="minorHAnsi"/>
          <w:b/>
          <w:bCs/>
        </w:rPr>
        <w:t>Define Stakeholder Attributes</w:t>
      </w:r>
    </w:p>
    <w:p w14:paraId="6E0782F6" w14:textId="77777777" w:rsidR="000C6D12" w:rsidRPr="004D3DA4" w:rsidRDefault="000C6D12" w:rsidP="000C6D12">
      <w:pPr>
        <w:ind w:left="360"/>
        <w:rPr>
          <w:rFonts w:cstheme="minorHAnsi"/>
        </w:rPr>
      </w:pPr>
      <w:r w:rsidRPr="004D3DA4">
        <w:rPr>
          <w:rFonts w:cstheme="minorHAnsi"/>
        </w:rPr>
        <w:t xml:space="preserve">Determine two key dimensions to assess each stakeholder: </w:t>
      </w:r>
      <w:r w:rsidRPr="004D3DA4">
        <w:rPr>
          <w:rFonts w:cstheme="minorHAnsi"/>
          <w:u w:val="single"/>
        </w:rPr>
        <w:t>Interest and power</w:t>
      </w:r>
    </w:p>
    <w:p w14:paraId="31381639" w14:textId="77777777" w:rsidR="000C6D12" w:rsidRPr="004D3DA4" w:rsidRDefault="000C6D12" w:rsidP="000C6D12">
      <w:pPr>
        <w:ind w:left="360"/>
        <w:rPr>
          <w:rFonts w:cstheme="minorHAnsi"/>
        </w:rPr>
      </w:pPr>
      <w:r w:rsidRPr="004D3DA4">
        <w:rPr>
          <w:rFonts w:cstheme="minorHAnsi"/>
          <w:b/>
          <w:bCs/>
        </w:rPr>
        <w:t>Interest</w:t>
      </w:r>
      <w:r w:rsidRPr="004D3DA4">
        <w:rPr>
          <w:rFonts w:cstheme="minorHAnsi"/>
        </w:rPr>
        <w:t>: The stakeholder’s level of concern or involvement in mortality data and SRS. For example:</w:t>
      </w:r>
    </w:p>
    <w:p w14:paraId="4FB9501D" w14:textId="77777777" w:rsidR="000C6D12" w:rsidRPr="004D3DA4" w:rsidRDefault="000C6D12" w:rsidP="000C6D12">
      <w:pPr>
        <w:numPr>
          <w:ilvl w:val="1"/>
          <w:numId w:val="7"/>
        </w:numPr>
        <w:ind w:left="1434" w:hanging="357"/>
        <w:contextualSpacing/>
        <w:rPr>
          <w:rFonts w:cstheme="minorHAnsi"/>
        </w:rPr>
      </w:pPr>
      <w:r w:rsidRPr="004D3DA4">
        <w:rPr>
          <w:rFonts w:cstheme="minorHAnsi"/>
        </w:rPr>
        <w:t>High: Actively involved in data collection or strongly impacted by SRS outcomes.</w:t>
      </w:r>
    </w:p>
    <w:p w14:paraId="13434659" w14:textId="77777777" w:rsidR="000C6D12" w:rsidRPr="004D3DA4" w:rsidRDefault="000C6D12" w:rsidP="000C6D12">
      <w:pPr>
        <w:numPr>
          <w:ilvl w:val="1"/>
          <w:numId w:val="7"/>
        </w:numPr>
        <w:ind w:left="1434" w:hanging="357"/>
        <w:contextualSpacing/>
        <w:rPr>
          <w:rFonts w:cstheme="minorHAnsi"/>
        </w:rPr>
      </w:pPr>
      <w:r w:rsidRPr="004D3DA4">
        <w:rPr>
          <w:rFonts w:cstheme="minorHAnsi"/>
        </w:rPr>
        <w:t>Medium: Indirectly affected by or uses SRS data occasionally.</w:t>
      </w:r>
    </w:p>
    <w:p w14:paraId="16EE87B2" w14:textId="77777777" w:rsidR="000C6D12" w:rsidRPr="004D3DA4" w:rsidRDefault="000C6D12" w:rsidP="000C6D12">
      <w:pPr>
        <w:numPr>
          <w:ilvl w:val="1"/>
          <w:numId w:val="7"/>
        </w:numPr>
        <w:rPr>
          <w:rFonts w:cstheme="minorHAnsi"/>
        </w:rPr>
      </w:pPr>
      <w:r w:rsidRPr="004D3DA4">
        <w:rPr>
          <w:rFonts w:cstheme="minorHAnsi"/>
        </w:rPr>
        <w:t>Low: Limited engagement or indirect interest.</w:t>
      </w:r>
    </w:p>
    <w:p w14:paraId="57D87674" w14:textId="77777777" w:rsidR="000C6D12" w:rsidRPr="004D3DA4" w:rsidRDefault="000C6D12" w:rsidP="000C6D12">
      <w:pPr>
        <w:ind w:left="360"/>
        <w:rPr>
          <w:rFonts w:cstheme="minorHAnsi"/>
        </w:rPr>
      </w:pPr>
      <w:r w:rsidRPr="004D3DA4">
        <w:rPr>
          <w:rFonts w:cstheme="minorHAnsi"/>
          <w:b/>
          <w:bCs/>
        </w:rPr>
        <w:t>Power</w:t>
      </w:r>
      <w:r w:rsidRPr="004D3DA4">
        <w:rPr>
          <w:rFonts w:cstheme="minorHAnsi"/>
        </w:rPr>
        <w:t>: The stakeholder’s ability to influence SRS implementation. Examples:</w:t>
      </w:r>
    </w:p>
    <w:p w14:paraId="26452239" w14:textId="77777777" w:rsidR="000C6D12" w:rsidRPr="004D3DA4" w:rsidRDefault="000C6D12" w:rsidP="000C6D12">
      <w:pPr>
        <w:numPr>
          <w:ilvl w:val="1"/>
          <w:numId w:val="7"/>
        </w:numPr>
        <w:ind w:left="1434" w:hanging="357"/>
        <w:contextualSpacing/>
        <w:rPr>
          <w:rFonts w:cstheme="minorHAnsi"/>
        </w:rPr>
      </w:pPr>
      <w:r w:rsidRPr="004D3DA4">
        <w:rPr>
          <w:rFonts w:cstheme="minorHAnsi"/>
        </w:rPr>
        <w:t>High: Has authority to approve or allocate resources.</w:t>
      </w:r>
    </w:p>
    <w:p w14:paraId="453EB5A1" w14:textId="77777777" w:rsidR="000C6D12" w:rsidRPr="004D3DA4" w:rsidRDefault="000C6D12" w:rsidP="000C6D12">
      <w:pPr>
        <w:numPr>
          <w:ilvl w:val="1"/>
          <w:numId w:val="7"/>
        </w:numPr>
        <w:ind w:left="1434" w:hanging="357"/>
        <w:contextualSpacing/>
        <w:rPr>
          <w:rFonts w:cstheme="minorHAnsi"/>
        </w:rPr>
      </w:pPr>
      <w:r w:rsidRPr="004D3DA4">
        <w:rPr>
          <w:rFonts w:cstheme="minorHAnsi"/>
        </w:rPr>
        <w:t>Medium: Influences policies or guidelines indirectly.</w:t>
      </w:r>
    </w:p>
    <w:p w14:paraId="11CAC1ED" w14:textId="77777777" w:rsidR="000C6D12" w:rsidRPr="004D3DA4" w:rsidRDefault="000C6D12" w:rsidP="000C6D12">
      <w:pPr>
        <w:numPr>
          <w:ilvl w:val="1"/>
          <w:numId w:val="7"/>
        </w:numPr>
        <w:rPr>
          <w:rFonts w:cstheme="minorHAnsi"/>
        </w:rPr>
      </w:pPr>
      <w:r w:rsidRPr="004D3DA4">
        <w:rPr>
          <w:rFonts w:cstheme="minorHAnsi"/>
        </w:rPr>
        <w:t>Low: Limited authority but may be an important implementer.</w:t>
      </w:r>
    </w:p>
    <w:p w14:paraId="2A7E4BCF" w14:textId="77777777" w:rsidR="000C6D12" w:rsidRPr="004D3DA4" w:rsidRDefault="000C6D12" w:rsidP="000C6D12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4D3DA4">
        <w:rPr>
          <w:rFonts w:cstheme="minorHAnsi"/>
          <w:b/>
          <w:bCs/>
        </w:rPr>
        <w:t>Data collection approaches</w:t>
      </w:r>
    </w:p>
    <w:p w14:paraId="4A2F0C34" w14:textId="77777777" w:rsidR="000C6D12" w:rsidRPr="004D3DA4" w:rsidRDefault="000C6D12" w:rsidP="000C6D12">
      <w:pPr>
        <w:ind w:left="360"/>
        <w:rPr>
          <w:rFonts w:cstheme="minorHAnsi"/>
        </w:rPr>
      </w:pPr>
      <w:r w:rsidRPr="004D3DA4">
        <w:rPr>
          <w:rFonts w:cstheme="minorHAnsi"/>
          <w:b/>
          <w:bCs/>
        </w:rPr>
        <w:t>Desk review</w:t>
      </w:r>
      <w:r w:rsidRPr="004D3DA4">
        <w:rPr>
          <w:rFonts w:cstheme="minorHAnsi"/>
        </w:rPr>
        <w:t>: Review documents, policies, and reports to understand stakeholders’ roles and authority.</w:t>
      </w:r>
    </w:p>
    <w:p w14:paraId="09F41616" w14:textId="77777777" w:rsidR="000C6D12" w:rsidRPr="004D3DA4" w:rsidRDefault="000C6D12" w:rsidP="000C6D12">
      <w:pPr>
        <w:ind w:left="360"/>
        <w:rPr>
          <w:rFonts w:cstheme="minorHAnsi"/>
        </w:rPr>
      </w:pPr>
      <w:r w:rsidRPr="004D3DA4">
        <w:rPr>
          <w:rFonts w:cstheme="minorHAnsi"/>
          <w:b/>
          <w:bCs/>
        </w:rPr>
        <w:t>Existing networks</w:t>
      </w:r>
      <w:r w:rsidRPr="004D3DA4">
        <w:rPr>
          <w:rFonts w:cstheme="minorHAnsi"/>
        </w:rPr>
        <w:t>: Leverage technical committees, forums, or working groups to refine the stakeholder list.</w:t>
      </w:r>
    </w:p>
    <w:p w14:paraId="740012BF" w14:textId="77777777" w:rsidR="000C6D12" w:rsidRPr="004D3DA4" w:rsidRDefault="000C6D12" w:rsidP="000C6D12">
      <w:pPr>
        <w:ind w:left="360"/>
        <w:rPr>
          <w:rFonts w:cstheme="minorHAnsi"/>
        </w:rPr>
      </w:pPr>
      <w:r w:rsidRPr="004D3DA4">
        <w:rPr>
          <w:rFonts w:cstheme="minorHAnsi"/>
          <w:b/>
          <w:bCs/>
        </w:rPr>
        <w:t>Interviews and consultations</w:t>
      </w:r>
      <w:r w:rsidRPr="004D3DA4">
        <w:rPr>
          <w:rFonts w:cstheme="minorHAnsi"/>
        </w:rPr>
        <w:t>: Consult with stakeholders to validate findings from the desk review and identify any overlooked actors. Hold stakeholder consultation sessions to gather perspectives on the influence and interest of different stakeholders</w:t>
      </w:r>
    </w:p>
    <w:p w14:paraId="41DC118A" w14:textId="77777777" w:rsidR="000C6D12" w:rsidRPr="004D3DA4" w:rsidRDefault="000C6D12" w:rsidP="000C6D12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 w:rsidRPr="004D3DA4">
        <w:rPr>
          <w:rFonts w:cstheme="minorHAnsi"/>
          <w:b/>
          <w:bCs/>
        </w:rPr>
        <w:t>Developing Stakeholder Interest-Power Grid and Analysis</w:t>
      </w:r>
    </w:p>
    <w:p w14:paraId="3299A131" w14:textId="77777777" w:rsidR="000C6D12" w:rsidRPr="004D3DA4" w:rsidRDefault="000C6D12" w:rsidP="000C6D12">
      <w:pPr>
        <w:pStyle w:val="ListParagraph"/>
        <w:numPr>
          <w:ilvl w:val="0"/>
          <w:numId w:val="8"/>
        </w:numPr>
        <w:rPr>
          <w:rFonts w:cstheme="minorHAnsi"/>
        </w:rPr>
      </w:pPr>
      <w:r w:rsidRPr="004D3DA4">
        <w:rPr>
          <w:rFonts w:cstheme="minorHAnsi"/>
          <w:b/>
          <w:bCs/>
        </w:rPr>
        <w:t>Create a Grid</w:t>
      </w:r>
      <w:r w:rsidRPr="004D3DA4">
        <w:rPr>
          <w:rFonts w:cstheme="minorHAnsi"/>
        </w:rPr>
        <w:t>: Use a two-by-two matrix with the following dimensions:</w:t>
      </w:r>
    </w:p>
    <w:p w14:paraId="4AC9A845" w14:textId="77777777" w:rsidR="000C6D12" w:rsidRPr="004D3DA4" w:rsidRDefault="000C6D12" w:rsidP="000C6D12">
      <w:pPr>
        <w:numPr>
          <w:ilvl w:val="2"/>
          <w:numId w:val="8"/>
        </w:numPr>
        <w:tabs>
          <w:tab w:val="num" w:pos="2160"/>
        </w:tabs>
        <w:spacing w:after="0"/>
        <w:rPr>
          <w:rFonts w:cstheme="minorHAnsi"/>
        </w:rPr>
      </w:pPr>
      <w:r w:rsidRPr="004D3DA4">
        <w:rPr>
          <w:rFonts w:cstheme="minorHAnsi"/>
        </w:rPr>
        <w:t>X-axis: Power (Low to High)</w:t>
      </w:r>
    </w:p>
    <w:p w14:paraId="3549463E" w14:textId="77777777" w:rsidR="000C6D12" w:rsidRPr="004D3DA4" w:rsidRDefault="000C6D12" w:rsidP="000C6D12">
      <w:pPr>
        <w:numPr>
          <w:ilvl w:val="2"/>
          <w:numId w:val="8"/>
        </w:numPr>
        <w:tabs>
          <w:tab w:val="num" w:pos="2160"/>
        </w:tabs>
        <w:rPr>
          <w:rFonts w:cstheme="minorHAnsi"/>
        </w:rPr>
      </w:pPr>
      <w:r w:rsidRPr="004D3DA4">
        <w:rPr>
          <w:rFonts w:cstheme="minorHAnsi"/>
        </w:rPr>
        <w:t>Y-axis: Interest (Low to High)</w:t>
      </w:r>
    </w:p>
    <w:p w14:paraId="571896EF" w14:textId="77777777" w:rsidR="000C6D12" w:rsidRPr="004D3DA4" w:rsidRDefault="000C6D12" w:rsidP="000C6D12">
      <w:pPr>
        <w:numPr>
          <w:ilvl w:val="0"/>
          <w:numId w:val="8"/>
        </w:numPr>
        <w:rPr>
          <w:rFonts w:cstheme="minorHAnsi"/>
        </w:rPr>
      </w:pPr>
      <w:r w:rsidRPr="004D3DA4">
        <w:rPr>
          <w:rFonts w:cstheme="minorHAnsi"/>
          <w:b/>
          <w:bCs/>
        </w:rPr>
        <w:t>Position Stakeholders</w:t>
      </w:r>
      <w:r w:rsidRPr="004D3DA4">
        <w:rPr>
          <w:rFonts w:cstheme="minorHAnsi"/>
        </w:rPr>
        <w:t>: Place each stakeholder in the grid based on their assessed level of interest and power:</w:t>
      </w:r>
    </w:p>
    <w:tbl>
      <w:tblPr>
        <w:tblStyle w:val="TableGrid"/>
        <w:tblpPr w:leftFromText="180" w:rightFromText="180" w:vertAnchor="text" w:horzAnchor="margin" w:tblpX="709" w:tblpY="348"/>
        <w:tblW w:w="0" w:type="auto"/>
        <w:tblLook w:val="04A0" w:firstRow="1" w:lastRow="0" w:firstColumn="1" w:lastColumn="0" w:noHBand="0" w:noVBand="1"/>
      </w:tblPr>
      <w:tblGrid>
        <w:gridCol w:w="475"/>
        <w:gridCol w:w="3974"/>
        <w:gridCol w:w="4054"/>
      </w:tblGrid>
      <w:tr w:rsidR="000C6D12" w:rsidRPr="004D3DA4" w14:paraId="2219CF5C" w14:textId="77777777" w:rsidTr="000C6D12">
        <w:trPr>
          <w:trHeight w:val="2542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</w:tcBorders>
            <w:shd w:val="clear" w:color="auto" w:fill="C1F0C7" w:themeFill="accent3" w:themeFillTint="33"/>
            <w:textDirection w:val="btLr"/>
            <w:vAlign w:val="bottom"/>
          </w:tcPr>
          <w:p w14:paraId="65632391" w14:textId="77777777" w:rsidR="000C6D12" w:rsidRPr="004D3DA4" w:rsidRDefault="000C6D12" w:rsidP="008522DA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4D3DA4">
              <w:rPr>
                <w:rFonts w:cstheme="minorHAnsi"/>
                <w:b/>
                <w:bCs/>
              </w:rPr>
              <w:lastRenderedPageBreak/>
              <w:t>Interest</w:t>
            </w:r>
          </w:p>
        </w:tc>
        <w:tc>
          <w:tcPr>
            <w:tcW w:w="3974" w:type="dxa"/>
          </w:tcPr>
          <w:p w14:paraId="27585C3A" w14:textId="77777777" w:rsidR="000C6D12" w:rsidRPr="004D3DA4" w:rsidRDefault="000C6D12" w:rsidP="008522DA">
            <w:pPr>
              <w:rPr>
                <w:rFonts w:cstheme="minorHAnsi"/>
              </w:rPr>
            </w:pPr>
            <w:r w:rsidRPr="004D3DA4">
              <w:rPr>
                <w:rFonts w:cstheme="minorHAnsi"/>
              </w:rPr>
              <w:t>High interest; Low power</w:t>
            </w:r>
          </w:p>
          <w:p w14:paraId="03D6DBCA" w14:textId="77777777" w:rsidR="000C6D12" w:rsidRPr="004D3DA4" w:rsidRDefault="000C6D12" w:rsidP="008522DA">
            <w:pPr>
              <w:rPr>
                <w:rFonts w:cstheme="minorHAnsi"/>
              </w:rPr>
            </w:pPr>
          </w:p>
          <w:p w14:paraId="64BA8921" w14:textId="77777777" w:rsidR="000C6D12" w:rsidRPr="004D3DA4" w:rsidRDefault="000C6D12" w:rsidP="008522DA">
            <w:pPr>
              <w:rPr>
                <w:rFonts w:cstheme="minorHAnsi"/>
                <w:i/>
                <w:iCs/>
              </w:rPr>
            </w:pPr>
            <w:r w:rsidRPr="004D3DA4">
              <w:rPr>
                <w:rFonts w:cstheme="minorHAnsi"/>
                <w:i/>
                <w:iCs/>
              </w:rPr>
              <w:t>Stakeholders to inform and involve in advocacy efforts.</w:t>
            </w:r>
          </w:p>
          <w:p w14:paraId="632BB265" w14:textId="77777777" w:rsidR="000C6D12" w:rsidRPr="004D3DA4" w:rsidRDefault="000C6D12" w:rsidP="008522DA">
            <w:pPr>
              <w:rPr>
                <w:rFonts w:cstheme="minorHAnsi"/>
              </w:rPr>
            </w:pPr>
          </w:p>
        </w:tc>
        <w:tc>
          <w:tcPr>
            <w:tcW w:w="4054" w:type="dxa"/>
          </w:tcPr>
          <w:p w14:paraId="1E67ACC0" w14:textId="77777777" w:rsidR="000C6D12" w:rsidRPr="004D3DA4" w:rsidRDefault="000C6D12" w:rsidP="008522DA">
            <w:pPr>
              <w:rPr>
                <w:rFonts w:cstheme="minorHAnsi"/>
              </w:rPr>
            </w:pPr>
            <w:r w:rsidRPr="004D3DA4">
              <w:rPr>
                <w:rFonts w:cstheme="minorHAnsi"/>
              </w:rPr>
              <w:t>High interest; High power</w:t>
            </w:r>
          </w:p>
          <w:p w14:paraId="0A5B1659" w14:textId="77777777" w:rsidR="000C6D12" w:rsidRPr="004D3DA4" w:rsidRDefault="000C6D12" w:rsidP="008522DA">
            <w:pPr>
              <w:rPr>
                <w:rFonts w:cstheme="minorHAnsi"/>
              </w:rPr>
            </w:pPr>
          </w:p>
          <w:p w14:paraId="63750A94" w14:textId="77777777" w:rsidR="000C6D12" w:rsidRPr="004D3DA4" w:rsidRDefault="000C6D12" w:rsidP="008522DA">
            <w:pPr>
              <w:rPr>
                <w:rFonts w:cstheme="minorHAnsi"/>
                <w:i/>
                <w:iCs/>
              </w:rPr>
            </w:pPr>
            <w:r w:rsidRPr="004D3DA4">
              <w:rPr>
                <w:rFonts w:cstheme="minorHAnsi"/>
                <w:i/>
                <w:iCs/>
              </w:rPr>
              <w:t>“Key players”</w:t>
            </w:r>
          </w:p>
          <w:p w14:paraId="1C23BD17" w14:textId="77777777" w:rsidR="000C6D12" w:rsidRPr="004D3DA4" w:rsidRDefault="000C6D12" w:rsidP="008522DA">
            <w:pPr>
              <w:rPr>
                <w:rFonts w:cstheme="minorHAnsi"/>
                <w:i/>
                <w:iCs/>
              </w:rPr>
            </w:pPr>
            <w:r w:rsidRPr="004D3DA4">
              <w:rPr>
                <w:rFonts w:cstheme="minorHAnsi"/>
                <w:i/>
                <w:iCs/>
              </w:rPr>
              <w:t>Keep closely involved throughout the system development and implementation to ensure support</w:t>
            </w:r>
          </w:p>
        </w:tc>
      </w:tr>
      <w:tr w:rsidR="000C6D12" w:rsidRPr="004D3DA4" w14:paraId="0460D8F8" w14:textId="77777777" w:rsidTr="000C6D12">
        <w:trPr>
          <w:trHeight w:val="2143"/>
        </w:trPr>
        <w:tc>
          <w:tcPr>
            <w:tcW w:w="279" w:type="dxa"/>
            <w:vMerge/>
            <w:tcBorders>
              <w:left w:val="nil"/>
              <w:bottom w:val="nil"/>
            </w:tcBorders>
            <w:shd w:val="clear" w:color="auto" w:fill="C1F0C7" w:themeFill="accent3" w:themeFillTint="33"/>
          </w:tcPr>
          <w:p w14:paraId="5334B225" w14:textId="77777777" w:rsidR="000C6D12" w:rsidRPr="004D3DA4" w:rsidRDefault="000C6D12" w:rsidP="008522DA">
            <w:pPr>
              <w:rPr>
                <w:rFonts w:cstheme="minorHAnsi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27A31859" w14:textId="77777777" w:rsidR="000C6D12" w:rsidRPr="004D3DA4" w:rsidRDefault="000C6D12" w:rsidP="008522DA">
            <w:pPr>
              <w:rPr>
                <w:rFonts w:cstheme="minorHAnsi"/>
              </w:rPr>
            </w:pPr>
            <w:r w:rsidRPr="004D3DA4">
              <w:rPr>
                <w:rFonts w:cstheme="minorHAnsi"/>
              </w:rPr>
              <w:t>Low interest; Low power</w:t>
            </w:r>
          </w:p>
          <w:p w14:paraId="36E9DF2E" w14:textId="77777777" w:rsidR="000C6D12" w:rsidRPr="004D3DA4" w:rsidRDefault="000C6D12" w:rsidP="008522DA">
            <w:pPr>
              <w:rPr>
                <w:rFonts w:cstheme="minorHAnsi"/>
              </w:rPr>
            </w:pPr>
          </w:p>
          <w:p w14:paraId="4523C12D" w14:textId="77777777" w:rsidR="000C6D12" w:rsidRPr="004D3DA4" w:rsidRDefault="000C6D12" w:rsidP="008522DA">
            <w:pPr>
              <w:rPr>
                <w:rFonts w:cstheme="minorHAnsi"/>
                <w:i/>
                <w:iCs/>
              </w:rPr>
            </w:pPr>
            <w:r w:rsidRPr="004D3DA4">
              <w:rPr>
                <w:rFonts w:cstheme="minorHAnsi"/>
                <w:i/>
                <w:iCs/>
              </w:rPr>
              <w:t>Monitor and engage minimally</w:t>
            </w: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14:paraId="07B6B08B" w14:textId="77777777" w:rsidR="000C6D12" w:rsidRPr="004D3DA4" w:rsidRDefault="000C6D12" w:rsidP="008522DA">
            <w:pPr>
              <w:rPr>
                <w:rFonts w:cstheme="minorHAnsi"/>
              </w:rPr>
            </w:pPr>
            <w:r w:rsidRPr="004D3DA4">
              <w:rPr>
                <w:rFonts w:cstheme="minorHAnsi"/>
              </w:rPr>
              <w:t>Low interest; High power</w:t>
            </w:r>
          </w:p>
          <w:p w14:paraId="069F8C22" w14:textId="77777777" w:rsidR="000C6D12" w:rsidRPr="004D3DA4" w:rsidRDefault="000C6D12" w:rsidP="008522DA">
            <w:pPr>
              <w:rPr>
                <w:rFonts w:cstheme="minorHAnsi"/>
              </w:rPr>
            </w:pPr>
          </w:p>
          <w:p w14:paraId="31CF9A57" w14:textId="77777777" w:rsidR="000C6D12" w:rsidRPr="004D3DA4" w:rsidRDefault="000C6D12" w:rsidP="008522DA">
            <w:pPr>
              <w:rPr>
                <w:rFonts w:cstheme="minorHAnsi"/>
                <w:i/>
                <w:iCs/>
              </w:rPr>
            </w:pPr>
            <w:r w:rsidRPr="004D3DA4">
              <w:rPr>
                <w:rFonts w:cstheme="minorHAnsi"/>
                <w:i/>
                <w:iCs/>
              </w:rPr>
              <w:t>Not main targets but could oppose the system: keep them informed and acknowledge their views</w:t>
            </w:r>
          </w:p>
        </w:tc>
      </w:tr>
      <w:tr w:rsidR="000C6D12" w14:paraId="72CB305B" w14:textId="77777777" w:rsidTr="008522DA">
        <w:trPr>
          <w:trHeight w:val="381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2706203" w14:textId="77777777" w:rsidR="000C6D12" w:rsidRDefault="000C6D12" w:rsidP="008522DA">
            <w:pPr>
              <w:rPr>
                <w:rFonts w:ascii="Arial" w:hAnsi="Arial" w:cs="Arial"/>
              </w:rPr>
            </w:pPr>
          </w:p>
        </w:tc>
        <w:tc>
          <w:tcPr>
            <w:tcW w:w="8028" w:type="dxa"/>
            <w:gridSpan w:val="2"/>
            <w:tcBorders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7C6CBE3D" w14:textId="77777777" w:rsidR="000C6D12" w:rsidRPr="00D238CE" w:rsidRDefault="000C6D12" w:rsidP="008522DA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238CE">
              <w:rPr>
                <w:rFonts w:ascii="Arial" w:hAnsi="Arial" w:cs="Arial"/>
                <w:b/>
                <w:bCs/>
              </w:rPr>
              <w:t>Power</w:t>
            </w:r>
          </w:p>
        </w:tc>
      </w:tr>
    </w:tbl>
    <w:p w14:paraId="780AF92F" w14:textId="77777777" w:rsidR="000C6D12" w:rsidRDefault="000C6D12" w:rsidP="000C6D12">
      <w:pPr>
        <w:rPr>
          <w:rFonts w:ascii="Arial" w:hAnsi="Arial" w:cs="Arial"/>
        </w:rPr>
      </w:pPr>
    </w:p>
    <w:p w14:paraId="58067017" w14:textId="434D9099" w:rsidR="000C6D12" w:rsidRDefault="000C6D12" w:rsidP="000C6D12">
      <w:pPr>
        <w:rPr>
          <w:rFonts w:ascii="Arial" w:hAnsi="Arial" w:cs="Arial"/>
        </w:rPr>
      </w:pPr>
      <w:bookmarkStart w:id="0" w:name="_GoBack"/>
      <w:bookmarkEnd w:id="0"/>
    </w:p>
    <w:sectPr w:rsidR="000C6D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1F378" w14:textId="77777777" w:rsidR="007C361E" w:rsidRDefault="007C361E" w:rsidP="00D25E2C">
      <w:pPr>
        <w:spacing w:after="0" w:line="240" w:lineRule="auto"/>
      </w:pPr>
      <w:r>
        <w:separator/>
      </w:r>
    </w:p>
  </w:endnote>
  <w:endnote w:type="continuationSeparator" w:id="0">
    <w:p w14:paraId="271F768F" w14:textId="77777777" w:rsidR="007C361E" w:rsidRDefault="007C361E" w:rsidP="00D25E2C">
      <w:pPr>
        <w:spacing w:after="0" w:line="240" w:lineRule="auto"/>
      </w:pPr>
      <w:r>
        <w:continuationSeparator/>
      </w:r>
    </w:p>
  </w:endnote>
  <w:endnote w:type="continuationNotice" w:id="1">
    <w:p w14:paraId="04154072" w14:textId="77777777" w:rsidR="007C361E" w:rsidRDefault="007C3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433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BB0B9" w14:textId="3CE6673B" w:rsidR="00260617" w:rsidRDefault="002606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D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09DCE" w14:textId="77777777" w:rsidR="005F7AC0" w:rsidRDefault="005F7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F1F8C" w14:textId="77777777" w:rsidR="007C361E" w:rsidRDefault="007C361E" w:rsidP="00D25E2C">
      <w:pPr>
        <w:spacing w:after="0" w:line="240" w:lineRule="auto"/>
      </w:pPr>
      <w:r>
        <w:separator/>
      </w:r>
    </w:p>
  </w:footnote>
  <w:footnote w:type="continuationSeparator" w:id="0">
    <w:p w14:paraId="2E208A9F" w14:textId="77777777" w:rsidR="007C361E" w:rsidRDefault="007C361E" w:rsidP="00D25E2C">
      <w:pPr>
        <w:spacing w:after="0" w:line="240" w:lineRule="auto"/>
      </w:pPr>
      <w:r>
        <w:continuationSeparator/>
      </w:r>
    </w:p>
  </w:footnote>
  <w:footnote w:type="continuationNotice" w:id="1">
    <w:p w14:paraId="19939B26" w14:textId="77777777" w:rsidR="007C361E" w:rsidRDefault="007C3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279A7" w14:textId="54C71577" w:rsidR="00E555FC" w:rsidRDefault="003C5A5E">
    <w:pPr>
      <w:pStyle w:val="Header"/>
    </w:pPr>
    <w:r w:rsidRPr="00D506C1">
      <w:rPr>
        <w:rFonts w:cstheme="min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7D227F97" wp14:editId="453138CD">
          <wp:simplePos x="0" y="0"/>
          <wp:positionH relativeFrom="margin">
            <wp:posOffset>-266700</wp:posOffset>
          </wp:positionH>
          <wp:positionV relativeFrom="paragraph">
            <wp:posOffset>-356235</wp:posOffset>
          </wp:positionV>
          <wp:extent cx="1600200" cy="76327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6C1">
      <w:rPr>
        <w:rFonts w:cstheme="minorHAnsi"/>
        <w:b/>
        <w:bCs/>
        <w:noProof/>
      </w:rPr>
      <w:drawing>
        <wp:anchor distT="0" distB="0" distL="114300" distR="114300" simplePos="0" relativeHeight="251661312" behindDoc="0" locked="0" layoutInCell="1" allowOverlap="1" wp14:anchorId="185675E4" wp14:editId="7F92794D">
          <wp:simplePos x="0" y="0"/>
          <wp:positionH relativeFrom="margin">
            <wp:posOffset>2604770</wp:posOffset>
          </wp:positionH>
          <wp:positionV relativeFrom="paragraph">
            <wp:posOffset>-161925</wp:posOffset>
          </wp:positionV>
          <wp:extent cx="894715" cy="568960"/>
          <wp:effectExtent l="0" t="0" r="635" b="2540"/>
          <wp:wrapSquare wrapText="bothSides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29D2B14" wp14:editId="4D427DAF">
          <wp:simplePos x="0" y="0"/>
          <wp:positionH relativeFrom="margin">
            <wp:posOffset>5129212</wp:posOffset>
          </wp:positionH>
          <wp:positionV relativeFrom="paragraph">
            <wp:posOffset>-228600</wp:posOffset>
          </wp:positionV>
          <wp:extent cx="1170305" cy="680720"/>
          <wp:effectExtent l="0" t="0" r="0" b="5080"/>
          <wp:wrapSquare wrapText="bothSides"/>
          <wp:docPr id="2053195234" name="Picture 33" descr="A red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195234" name="Picture 33" descr="A red blu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17030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F94"/>
    <w:multiLevelType w:val="multilevel"/>
    <w:tmpl w:val="51A6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D298F"/>
    <w:multiLevelType w:val="multilevel"/>
    <w:tmpl w:val="FEFC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33D88"/>
    <w:multiLevelType w:val="hybridMultilevel"/>
    <w:tmpl w:val="1BEEF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103"/>
    <w:multiLevelType w:val="multilevel"/>
    <w:tmpl w:val="033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F7115"/>
    <w:multiLevelType w:val="hybridMultilevel"/>
    <w:tmpl w:val="D27A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305B0"/>
    <w:multiLevelType w:val="hybridMultilevel"/>
    <w:tmpl w:val="A8E2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20055"/>
    <w:multiLevelType w:val="hybridMultilevel"/>
    <w:tmpl w:val="F03606B2"/>
    <w:lvl w:ilvl="0" w:tplc="249015DE">
      <w:start w:val="1"/>
      <w:numFmt w:val="decimal"/>
      <w:lvlText w:val="%1."/>
      <w:lvlJc w:val="left"/>
      <w:pPr>
        <w:ind w:left="1440" w:hanging="360"/>
      </w:pPr>
    </w:lvl>
    <w:lvl w:ilvl="1" w:tplc="2A94BC12">
      <w:start w:val="1"/>
      <w:numFmt w:val="decimal"/>
      <w:lvlText w:val="%2."/>
      <w:lvlJc w:val="left"/>
      <w:pPr>
        <w:ind w:left="1440" w:hanging="360"/>
      </w:pPr>
    </w:lvl>
    <w:lvl w:ilvl="2" w:tplc="A1E6644A">
      <w:start w:val="1"/>
      <w:numFmt w:val="decimal"/>
      <w:lvlText w:val="%3."/>
      <w:lvlJc w:val="left"/>
      <w:pPr>
        <w:ind w:left="1440" w:hanging="360"/>
      </w:pPr>
    </w:lvl>
    <w:lvl w:ilvl="3" w:tplc="028E547E">
      <w:start w:val="1"/>
      <w:numFmt w:val="decimal"/>
      <w:lvlText w:val="%4."/>
      <w:lvlJc w:val="left"/>
      <w:pPr>
        <w:ind w:left="1440" w:hanging="360"/>
      </w:pPr>
    </w:lvl>
    <w:lvl w:ilvl="4" w:tplc="D6200748">
      <w:start w:val="1"/>
      <w:numFmt w:val="decimal"/>
      <w:lvlText w:val="%5."/>
      <w:lvlJc w:val="left"/>
      <w:pPr>
        <w:ind w:left="1440" w:hanging="360"/>
      </w:pPr>
    </w:lvl>
    <w:lvl w:ilvl="5" w:tplc="B3B0D690">
      <w:start w:val="1"/>
      <w:numFmt w:val="decimal"/>
      <w:lvlText w:val="%6."/>
      <w:lvlJc w:val="left"/>
      <w:pPr>
        <w:ind w:left="1440" w:hanging="360"/>
      </w:pPr>
    </w:lvl>
    <w:lvl w:ilvl="6" w:tplc="D86C5E8E">
      <w:start w:val="1"/>
      <w:numFmt w:val="decimal"/>
      <w:lvlText w:val="%7."/>
      <w:lvlJc w:val="left"/>
      <w:pPr>
        <w:ind w:left="1440" w:hanging="360"/>
      </w:pPr>
    </w:lvl>
    <w:lvl w:ilvl="7" w:tplc="06844CD8">
      <w:start w:val="1"/>
      <w:numFmt w:val="decimal"/>
      <w:lvlText w:val="%8."/>
      <w:lvlJc w:val="left"/>
      <w:pPr>
        <w:ind w:left="1440" w:hanging="360"/>
      </w:pPr>
    </w:lvl>
    <w:lvl w:ilvl="8" w:tplc="5992AA84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46D93E21"/>
    <w:multiLevelType w:val="hybridMultilevel"/>
    <w:tmpl w:val="7598B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D3D96"/>
    <w:multiLevelType w:val="multilevel"/>
    <w:tmpl w:val="AE3A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85462"/>
    <w:multiLevelType w:val="multilevel"/>
    <w:tmpl w:val="153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465C8"/>
    <w:multiLevelType w:val="hybridMultilevel"/>
    <w:tmpl w:val="E2AE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020BC"/>
    <w:multiLevelType w:val="multilevel"/>
    <w:tmpl w:val="E81A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A6CC8"/>
    <w:multiLevelType w:val="multilevel"/>
    <w:tmpl w:val="2512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DE21A4"/>
    <w:multiLevelType w:val="hybridMultilevel"/>
    <w:tmpl w:val="3D88F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9E42A9"/>
    <w:multiLevelType w:val="multilevel"/>
    <w:tmpl w:val="03367B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00B23"/>
    <w:multiLevelType w:val="multilevel"/>
    <w:tmpl w:val="033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NzczNjEwNbc0NjVW0lEKTi0uzszPAykwrwUAKpS56iwAAAA="/>
  </w:docVars>
  <w:rsids>
    <w:rsidRoot w:val="000205D2"/>
    <w:rsid w:val="00001FB7"/>
    <w:rsid w:val="000205D2"/>
    <w:rsid w:val="000272A9"/>
    <w:rsid w:val="000407C1"/>
    <w:rsid w:val="000433AE"/>
    <w:rsid w:val="00065BF7"/>
    <w:rsid w:val="00067FA3"/>
    <w:rsid w:val="000815C3"/>
    <w:rsid w:val="00087B9A"/>
    <w:rsid w:val="00093D34"/>
    <w:rsid w:val="000B6982"/>
    <w:rsid w:val="000C238A"/>
    <w:rsid w:val="000C256B"/>
    <w:rsid w:val="000C29D4"/>
    <w:rsid w:val="000C6D12"/>
    <w:rsid w:val="000E7651"/>
    <w:rsid w:val="00155A14"/>
    <w:rsid w:val="00155D45"/>
    <w:rsid w:val="00164195"/>
    <w:rsid w:val="00173284"/>
    <w:rsid w:val="00190478"/>
    <w:rsid w:val="001B2E50"/>
    <w:rsid w:val="001E6C9B"/>
    <w:rsid w:val="001F5EA0"/>
    <w:rsid w:val="00205055"/>
    <w:rsid w:val="00214924"/>
    <w:rsid w:val="00260617"/>
    <w:rsid w:val="00262545"/>
    <w:rsid w:val="002677C3"/>
    <w:rsid w:val="00274E37"/>
    <w:rsid w:val="00277868"/>
    <w:rsid w:val="002B74F0"/>
    <w:rsid w:val="002D2FC4"/>
    <w:rsid w:val="00305EE1"/>
    <w:rsid w:val="0033559C"/>
    <w:rsid w:val="00347D1E"/>
    <w:rsid w:val="00371779"/>
    <w:rsid w:val="00374134"/>
    <w:rsid w:val="00375A64"/>
    <w:rsid w:val="00381B31"/>
    <w:rsid w:val="00383ED9"/>
    <w:rsid w:val="0038512F"/>
    <w:rsid w:val="0039776F"/>
    <w:rsid w:val="003A2F1E"/>
    <w:rsid w:val="003A48F4"/>
    <w:rsid w:val="003C567E"/>
    <w:rsid w:val="003C5A5E"/>
    <w:rsid w:val="003D69D3"/>
    <w:rsid w:val="003E2017"/>
    <w:rsid w:val="003E373A"/>
    <w:rsid w:val="00410BD0"/>
    <w:rsid w:val="0041427C"/>
    <w:rsid w:val="0042239E"/>
    <w:rsid w:val="00424BB1"/>
    <w:rsid w:val="00430F4B"/>
    <w:rsid w:val="00484482"/>
    <w:rsid w:val="004A1B68"/>
    <w:rsid w:val="004A4132"/>
    <w:rsid w:val="004B0ECF"/>
    <w:rsid w:val="004C560B"/>
    <w:rsid w:val="004E02F5"/>
    <w:rsid w:val="0050363C"/>
    <w:rsid w:val="00503B44"/>
    <w:rsid w:val="005070BB"/>
    <w:rsid w:val="00513564"/>
    <w:rsid w:val="00524EA7"/>
    <w:rsid w:val="00532B1B"/>
    <w:rsid w:val="0053546D"/>
    <w:rsid w:val="00562312"/>
    <w:rsid w:val="0056651A"/>
    <w:rsid w:val="00566616"/>
    <w:rsid w:val="00592413"/>
    <w:rsid w:val="005961CB"/>
    <w:rsid w:val="005E7FDC"/>
    <w:rsid w:val="005F7AC0"/>
    <w:rsid w:val="006139F2"/>
    <w:rsid w:val="006203BD"/>
    <w:rsid w:val="006300F4"/>
    <w:rsid w:val="00642A89"/>
    <w:rsid w:val="00646017"/>
    <w:rsid w:val="006610BC"/>
    <w:rsid w:val="00673AE6"/>
    <w:rsid w:val="00694C89"/>
    <w:rsid w:val="006A7BCA"/>
    <w:rsid w:val="006B18D2"/>
    <w:rsid w:val="006B25AD"/>
    <w:rsid w:val="006D2A4E"/>
    <w:rsid w:val="006F4312"/>
    <w:rsid w:val="0074516D"/>
    <w:rsid w:val="00750D66"/>
    <w:rsid w:val="007543BD"/>
    <w:rsid w:val="007761DC"/>
    <w:rsid w:val="007857B9"/>
    <w:rsid w:val="007947AB"/>
    <w:rsid w:val="00795A58"/>
    <w:rsid w:val="007A4FC8"/>
    <w:rsid w:val="007B00CC"/>
    <w:rsid w:val="007B6D37"/>
    <w:rsid w:val="007C188B"/>
    <w:rsid w:val="007C361E"/>
    <w:rsid w:val="00802BE5"/>
    <w:rsid w:val="00804E8D"/>
    <w:rsid w:val="00824AA9"/>
    <w:rsid w:val="0083060D"/>
    <w:rsid w:val="00831915"/>
    <w:rsid w:val="00831CCE"/>
    <w:rsid w:val="0084665E"/>
    <w:rsid w:val="00861363"/>
    <w:rsid w:val="00867D11"/>
    <w:rsid w:val="00870E98"/>
    <w:rsid w:val="008807DF"/>
    <w:rsid w:val="008948BF"/>
    <w:rsid w:val="008B172D"/>
    <w:rsid w:val="008E24BE"/>
    <w:rsid w:val="008F36CC"/>
    <w:rsid w:val="00902779"/>
    <w:rsid w:val="0092611F"/>
    <w:rsid w:val="009270DA"/>
    <w:rsid w:val="009404B9"/>
    <w:rsid w:val="00963147"/>
    <w:rsid w:val="00964BA9"/>
    <w:rsid w:val="00970D1E"/>
    <w:rsid w:val="009800FC"/>
    <w:rsid w:val="009825F6"/>
    <w:rsid w:val="009854A3"/>
    <w:rsid w:val="009A6527"/>
    <w:rsid w:val="009C0F3C"/>
    <w:rsid w:val="009D722E"/>
    <w:rsid w:val="009E719D"/>
    <w:rsid w:val="00A03B87"/>
    <w:rsid w:val="00A06E2E"/>
    <w:rsid w:val="00A11156"/>
    <w:rsid w:val="00A1585E"/>
    <w:rsid w:val="00A246A1"/>
    <w:rsid w:val="00A2580B"/>
    <w:rsid w:val="00A25833"/>
    <w:rsid w:val="00A3270C"/>
    <w:rsid w:val="00AA6CE2"/>
    <w:rsid w:val="00AC000F"/>
    <w:rsid w:val="00AD4DFB"/>
    <w:rsid w:val="00B01E03"/>
    <w:rsid w:val="00B02412"/>
    <w:rsid w:val="00B32DB0"/>
    <w:rsid w:val="00B33100"/>
    <w:rsid w:val="00B51BA5"/>
    <w:rsid w:val="00B60895"/>
    <w:rsid w:val="00B6559C"/>
    <w:rsid w:val="00B756BD"/>
    <w:rsid w:val="00B8710B"/>
    <w:rsid w:val="00B96541"/>
    <w:rsid w:val="00BC0F23"/>
    <w:rsid w:val="00BD345A"/>
    <w:rsid w:val="00BF051E"/>
    <w:rsid w:val="00C07CDD"/>
    <w:rsid w:val="00C11F4C"/>
    <w:rsid w:val="00C45B56"/>
    <w:rsid w:val="00C55098"/>
    <w:rsid w:val="00C75076"/>
    <w:rsid w:val="00C77E08"/>
    <w:rsid w:val="00C815D8"/>
    <w:rsid w:val="00C90F2D"/>
    <w:rsid w:val="00C92F80"/>
    <w:rsid w:val="00CA6D50"/>
    <w:rsid w:val="00CE1F32"/>
    <w:rsid w:val="00CE2EAC"/>
    <w:rsid w:val="00CE3E98"/>
    <w:rsid w:val="00D25E2C"/>
    <w:rsid w:val="00D43B9E"/>
    <w:rsid w:val="00D47C28"/>
    <w:rsid w:val="00D51717"/>
    <w:rsid w:val="00D80156"/>
    <w:rsid w:val="00D81310"/>
    <w:rsid w:val="00D8232D"/>
    <w:rsid w:val="00D94170"/>
    <w:rsid w:val="00D9680E"/>
    <w:rsid w:val="00DA1160"/>
    <w:rsid w:val="00DC0A03"/>
    <w:rsid w:val="00DC0D5A"/>
    <w:rsid w:val="00E01D94"/>
    <w:rsid w:val="00E36CE6"/>
    <w:rsid w:val="00E446F8"/>
    <w:rsid w:val="00E5530D"/>
    <w:rsid w:val="00E555FC"/>
    <w:rsid w:val="00E74663"/>
    <w:rsid w:val="00E84611"/>
    <w:rsid w:val="00E91D86"/>
    <w:rsid w:val="00EB0164"/>
    <w:rsid w:val="00EB4FCB"/>
    <w:rsid w:val="00EB66A6"/>
    <w:rsid w:val="00ED1283"/>
    <w:rsid w:val="00ED27EB"/>
    <w:rsid w:val="00EE7D99"/>
    <w:rsid w:val="00F13014"/>
    <w:rsid w:val="00F21240"/>
    <w:rsid w:val="00F21DF3"/>
    <w:rsid w:val="00F24F75"/>
    <w:rsid w:val="00F27EF4"/>
    <w:rsid w:val="00F46E91"/>
    <w:rsid w:val="00F57DE5"/>
    <w:rsid w:val="00F603BA"/>
    <w:rsid w:val="00F95D73"/>
    <w:rsid w:val="00F97F5D"/>
    <w:rsid w:val="00FA5C25"/>
    <w:rsid w:val="00FF41BE"/>
    <w:rsid w:val="132C70BE"/>
    <w:rsid w:val="154B110F"/>
    <w:rsid w:val="1B9926EC"/>
    <w:rsid w:val="1C098260"/>
    <w:rsid w:val="25F2FBE3"/>
    <w:rsid w:val="2F615214"/>
    <w:rsid w:val="303A42AA"/>
    <w:rsid w:val="3C594304"/>
    <w:rsid w:val="41171B9D"/>
    <w:rsid w:val="42D5295A"/>
    <w:rsid w:val="44CB7DB7"/>
    <w:rsid w:val="483CFAA1"/>
    <w:rsid w:val="48BE18E0"/>
    <w:rsid w:val="49EFC3F1"/>
    <w:rsid w:val="697FF001"/>
    <w:rsid w:val="72B06645"/>
    <w:rsid w:val="755960CB"/>
    <w:rsid w:val="7C2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0BDB2"/>
  <w15:chartTrackingRefBased/>
  <w15:docId w15:val="{4DBC186F-0871-4B93-A6E5-F97C5B9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5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2C"/>
  </w:style>
  <w:style w:type="paragraph" w:styleId="Footer">
    <w:name w:val="footer"/>
    <w:basedOn w:val="Normal"/>
    <w:link w:val="FooterChar"/>
    <w:uiPriority w:val="99"/>
    <w:unhideWhenUsed/>
    <w:rsid w:val="00D2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2C"/>
  </w:style>
  <w:style w:type="table" w:styleId="TableGrid">
    <w:name w:val="Table Grid"/>
    <w:basedOn w:val="TableNormal"/>
    <w:uiPriority w:val="39"/>
    <w:rsid w:val="0053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3100"/>
    <w:pPr>
      <w:spacing w:after="0" w:line="240" w:lineRule="auto"/>
    </w:pPr>
  </w:style>
  <w:style w:type="character" w:customStyle="1" w:styleId="cf01">
    <w:name w:val="cf01"/>
    <w:basedOn w:val="DefaultParagraphFont"/>
    <w:rsid w:val="00970D1E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4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EA7"/>
    <w:rPr>
      <w:vertAlign w:val="superscript"/>
    </w:rPr>
  </w:style>
  <w:style w:type="paragraph" w:customStyle="1" w:styleId="pf0">
    <w:name w:val="pf0"/>
    <w:basedOn w:val="Normal"/>
    <w:rsid w:val="00AD4DF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02BE5"/>
    <w:pPr>
      <w:widowControl w:val="0"/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7FD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F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2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C6D12"/>
    <w:pPr>
      <w:spacing w:after="200" w:line="240" w:lineRule="auto"/>
    </w:pPr>
    <w:rPr>
      <w:i/>
      <w:iCs/>
      <w:color w:val="0E2841" w:themeColor="text2"/>
      <w:kern w:val="0"/>
      <w:sz w:val="18"/>
      <w:szCs w:val="18"/>
      <w:lang w:val="de-CH"/>
      <w14:ligatures w14:val="none"/>
    </w:rPr>
  </w:style>
  <w:style w:type="table" w:styleId="TableGridLight">
    <w:name w:val="Grid Table Light"/>
    <w:basedOn w:val="TableNormal"/>
    <w:uiPriority w:val="40"/>
    <w:rsid w:val="000C6D12"/>
    <w:pPr>
      <w:spacing w:after="0" w:line="240" w:lineRule="auto"/>
    </w:pPr>
    <w:rPr>
      <w:kern w:val="0"/>
      <w:lang w:val="de-CH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0C6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4638-B425-43C2-ACA4-86BDFD46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Agbessi Amouzou</dc:creator>
  <cp:keywords/>
  <dc:description/>
  <cp:lastModifiedBy>Maryam Tavakkoli</cp:lastModifiedBy>
  <cp:revision>4</cp:revision>
  <dcterms:created xsi:type="dcterms:W3CDTF">2025-01-31T14:35:00Z</dcterms:created>
  <dcterms:modified xsi:type="dcterms:W3CDTF">2025-01-31T14:38:00Z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2024-12-04T17:42:27Z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034d271c-6919-4f31-98cd-a53bd7644bd9</vt:lpwstr>
  </property>
  <property fmtid="{D5CDD505-2E9C-101B-9397-08002B2CF9AE}" pid="8" name="MSIP_Label_8af03ff0-41c5-4c41-b55e-fabb8fae94be_ContentBits">
    <vt:lpwstr>0</vt:lpwstr>
  </property>
</Properties>
</file>